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1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259"/>
        <w:gridCol w:w="1510"/>
        <w:gridCol w:w="7362"/>
      </w:tblGrid>
      <w:tr w:rsidR="000F1717" w:rsidRPr="000F1717" w:rsidTr="007B7C40">
        <w:trPr>
          <w:cantSplit/>
          <w:trHeight w:val="227"/>
        </w:trPr>
        <w:tc>
          <w:tcPr>
            <w:tcW w:w="259" w:type="dxa"/>
          </w:tcPr>
          <w:p w:rsidR="000F1717" w:rsidRPr="000F1717" w:rsidRDefault="000F1717" w:rsidP="00644EE3">
            <w:pPr>
              <w:spacing w:before="60" w:after="20"/>
              <w:ind w:right="-253"/>
              <w:jc w:val="both"/>
              <w:rPr>
                <w:sz w:val="28"/>
                <w:szCs w:val="28"/>
                <w:lang w:val="bg-BG"/>
              </w:rPr>
            </w:pPr>
            <w:bookmarkStart w:id="0" w:name="_GoBack"/>
            <w:bookmarkEnd w:id="0"/>
          </w:p>
        </w:tc>
        <w:tc>
          <w:tcPr>
            <w:tcW w:w="8872" w:type="dxa"/>
            <w:gridSpan w:val="2"/>
          </w:tcPr>
          <w:p w:rsidR="000F1717" w:rsidRDefault="000F1717" w:rsidP="00644EE3">
            <w:pPr>
              <w:pStyle w:val="Heading1"/>
              <w:spacing w:before="20" w:after="20"/>
              <w:ind w:right="-253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  <w:p w:rsidR="00CC0E8E" w:rsidRDefault="00CC0E8E" w:rsidP="00644EE3">
            <w:pPr>
              <w:pStyle w:val="Heading1"/>
              <w:spacing w:before="20" w:after="20"/>
              <w:ind w:right="-253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  <w:p w:rsidR="007B7C40" w:rsidRDefault="007B7C40" w:rsidP="007B7C40">
            <w:pPr>
              <w:pStyle w:val="Heading1"/>
              <w:spacing w:before="20" w:after="20"/>
              <w:ind w:right="-253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</w:p>
          <w:p w:rsidR="00CC0E8E" w:rsidRPr="00CC0E8E" w:rsidRDefault="007B7C40" w:rsidP="007B7C40">
            <w:pPr>
              <w:pStyle w:val="Heading1"/>
              <w:spacing w:before="20" w:after="20"/>
              <w:ind w:left="-157" w:right="-253" w:firstLine="474"/>
              <w:jc w:val="center"/>
            </w:pPr>
            <w:r>
              <w:rPr>
                <w:rFonts w:ascii="Times New Roman" w:hAnsi="Times New Roman"/>
                <w:b/>
                <w:caps/>
                <w:szCs w:val="28"/>
              </w:rPr>
              <w:t>ВЪПРОСНИК ПО ДИСЦИПЛИНАТА „</w:t>
            </w:r>
            <w:r w:rsidR="000F1717" w:rsidRPr="000F1717">
              <w:rPr>
                <w:rFonts w:ascii="Times New Roman" w:hAnsi="Times New Roman"/>
                <w:b/>
                <w:caps/>
                <w:szCs w:val="28"/>
              </w:rPr>
              <w:t>медийно право</w:t>
            </w:r>
            <w:r>
              <w:rPr>
                <w:rFonts w:ascii="Times New Roman" w:hAnsi="Times New Roman"/>
                <w:b/>
                <w:caps/>
                <w:szCs w:val="28"/>
              </w:rPr>
              <w:t>“</w:t>
            </w:r>
          </w:p>
        </w:tc>
      </w:tr>
      <w:tr w:rsidR="000F1717" w:rsidRPr="000F1717" w:rsidTr="007B7C40">
        <w:trPr>
          <w:cantSplit/>
          <w:trHeight w:val="227"/>
        </w:trPr>
        <w:tc>
          <w:tcPr>
            <w:tcW w:w="259" w:type="dxa"/>
          </w:tcPr>
          <w:p w:rsidR="000F1717" w:rsidRPr="000F1717" w:rsidRDefault="000F1717" w:rsidP="00644EE3">
            <w:pPr>
              <w:spacing w:before="20" w:after="20"/>
              <w:ind w:right="-25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510" w:type="dxa"/>
          </w:tcPr>
          <w:p w:rsidR="000F1717" w:rsidRPr="000F1717" w:rsidRDefault="000F1717" w:rsidP="00644EE3">
            <w:pPr>
              <w:pStyle w:val="Heading1"/>
              <w:spacing w:before="20" w:after="20"/>
              <w:ind w:left="-157" w:right="-253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362" w:type="dxa"/>
          </w:tcPr>
          <w:p w:rsidR="000F1717" w:rsidRPr="000F1717" w:rsidRDefault="000F1717" w:rsidP="00644EE3">
            <w:pPr>
              <w:pStyle w:val="Heading1"/>
              <w:spacing w:before="20" w:after="20"/>
              <w:ind w:right="-253"/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sz w:val="28"/>
          <w:szCs w:val="28"/>
          <w:lang w:val="ru-RU"/>
        </w:rPr>
      </w:pPr>
      <w:r w:rsidRPr="000F1717">
        <w:rPr>
          <w:bCs/>
          <w:sz w:val="28"/>
          <w:szCs w:val="28"/>
          <w:lang w:val="ru-RU"/>
        </w:rPr>
        <w:t>1. Понятие и видове средства за масово осведомяване.</w:t>
      </w:r>
    </w:p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sz w:val="28"/>
          <w:szCs w:val="28"/>
          <w:lang w:val="ru-RU"/>
        </w:rPr>
      </w:pPr>
      <w:r w:rsidRPr="000F1717">
        <w:rPr>
          <w:bCs/>
          <w:sz w:val="28"/>
          <w:szCs w:val="28"/>
          <w:lang w:val="ru-RU"/>
        </w:rPr>
        <w:t>2. Предмет, система и субекти на медийното право.</w:t>
      </w:r>
    </w:p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sz w:val="28"/>
          <w:szCs w:val="28"/>
          <w:lang w:val="ru-RU"/>
        </w:rPr>
      </w:pPr>
      <w:r w:rsidRPr="000F1717">
        <w:rPr>
          <w:bCs/>
          <w:sz w:val="28"/>
          <w:szCs w:val="28"/>
          <w:lang w:val="ru-RU"/>
        </w:rPr>
        <w:t>3. Принципи и източници на медийното право. Линейни и нелинейни аудиовизуални услуги.</w:t>
      </w:r>
    </w:p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sz w:val="28"/>
          <w:szCs w:val="28"/>
          <w:lang w:val="ru-RU"/>
        </w:rPr>
      </w:pPr>
      <w:r w:rsidRPr="000F1717">
        <w:rPr>
          <w:bCs/>
          <w:sz w:val="28"/>
          <w:szCs w:val="28"/>
          <w:lang w:val="ru-RU"/>
        </w:rPr>
        <w:t>4. Понятие за медийно регулиране.</w:t>
      </w:r>
    </w:p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sz w:val="28"/>
          <w:szCs w:val="28"/>
          <w:lang w:val="ru-RU"/>
        </w:rPr>
      </w:pPr>
      <w:r w:rsidRPr="000F1717">
        <w:rPr>
          <w:bCs/>
          <w:sz w:val="28"/>
          <w:szCs w:val="28"/>
          <w:lang w:val="ru-RU"/>
        </w:rPr>
        <w:t>5. Регулиране на печатните медии.</w:t>
      </w:r>
    </w:p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sz w:val="28"/>
          <w:szCs w:val="28"/>
          <w:lang w:val="ru-RU"/>
        </w:rPr>
      </w:pPr>
      <w:r w:rsidRPr="000F1717">
        <w:rPr>
          <w:bCs/>
          <w:sz w:val="28"/>
          <w:szCs w:val="28"/>
          <w:lang w:val="ru-RU"/>
        </w:rPr>
        <w:t>6. Регулаторни органи на електронните медии в Република България – КРС, СЕМ. Формиране. Правомощия.</w:t>
      </w:r>
    </w:p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sz w:val="28"/>
          <w:szCs w:val="28"/>
          <w:lang w:val="ru-RU"/>
        </w:rPr>
      </w:pPr>
      <w:r w:rsidRPr="000F1717">
        <w:rPr>
          <w:bCs/>
          <w:sz w:val="28"/>
          <w:szCs w:val="28"/>
          <w:lang w:val="ru-RU"/>
        </w:rPr>
        <w:t xml:space="preserve">7. Дерегулиране, корегулиране и саморегулация. </w:t>
      </w:r>
    </w:p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sz w:val="28"/>
          <w:szCs w:val="28"/>
          <w:lang w:val="ru-RU"/>
        </w:rPr>
      </w:pPr>
      <w:r w:rsidRPr="000F1717">
        <w:rPr>
          <w:bCs/>
          <w:sz w:val="28"/>
          <w:szCs w:val="28"/>
          <w:lang w:val="ru-RU"/>
        </w:rPr>
        <w:t>8. Понятие за радио- и телевизионна дейност.</w:t>
      </w:r>
    </w:p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sz w:val="28"/>
          <w:szCs w:val="28"/>
          <w:lang w:val="ru-RU"/>
        </w:rPr>
      </w:pPr>
      <w:r w:rsidRPr="000F1717">
        <w:rPr>
          <w:bCs/>
          <w:sz w:val="28"/>
          <w:szCs w:val="28"/>
          <w:lang w:val="ru-RU"/>
        </w:rPr>
        <w:t>9. Правна същност на обществените радио- и телевизионни оператори – субекти на частното право. Статут на БНР и БНТ Програмни функции и финансиране.</w:t>
      </w:r>
    </w:p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sz w:val="28"/>
          <w:szCs w:val="28"/>
          <w:lang w:val="ru-RU"/>
        </w:rPr>
      </w:pPr>
      <w:r w:rsidRPr="000F1717">
        <w:rPr>
          <w:bCs/>
          <w:sz w:val="28"/>
          <w:szCs w:val="28"/>
          <w:lang w:val="ru-RU"/>
        </w:rPr>
        <w:t>10. Правна същност на търговските радио- и телевизионни оператори. Програмни функции и финансиране.</w:t>
      </w:r>
    </w:p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sz w:val="28"/>
          <w:szCs w:val="28"/>
          <w:lang w:val="ru-RU"/>
        </w:rPr>
      </w:pPr>
      <w:r w:rsidRPr="000F1717">
        <w:rPr>
          <w:bCs/>
          <w:sz w:val="28"/>
          <w:szCs w:val="28"/>
          <w:lang w:val="ru-RU"/>
        </w:rPr>
        <w:t>11. Същност на лицензирането.</w:t>
      </w:r>
    </w:p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sz w:val="28"/>
          <w:szCs w:val="28"/>
          <w:lang w:val="ru-RU"/>
        </w:rPr>
      </w:pPr>
      <w:r w:rsidRPr="000F1717">
        <w:rPr>
          <w:bCs/>
          <w:sz w:val="28"/>
          <w:szCs w:val="28"/>
          <w:lang w:val="ru-RU"/>
        </w:rPr>
        <w:t xml:space="preserve">12. </w:t>
      </w:r>
      <w:r w:rsidRPr="009565F0">
        <w:rPr>
          <w:bCs/>
          <w:sz w:val="28"/>
          <w:szCs w:val="28"/>
          <w:lang w:val="ru-RU"/>
        </w:rPr>
        <w:t>Правен режим на лицензирането на операторите за радио- и телевизионна дейност в страните</w:t>
      </w:r>
      <w:r w:rsidR="009565F0">
        <w:rPr>
          <w:bCs/>
          <w:sz w:val="28"/>
          <w:szCs w:val="28"/>
          <w:lang w:val="ru-RU"/>
        </w:rPr>
        <w:t xml:space="preserve"> членки</w:t>
      </w:r>
      <w:r w:rsidRPr="009565F0">
        <w:rPr>
          <w:bCs/>
          <w:sz w:val="28"/>
          <w:szCs w:val="28"/>
          <w:lang w:val="ru-RU"/>
        </w:rPr>
        <w:t xml:space="preserve"> </w:t>
      </w:r>
      <w:r w:rsidR="009565F0">
        <w:rPr>
          <w:bCs/>
          <w:sz w:val="28"/>
          <w:szCs w:val="28"/>
          <w:lang w:val="ru-RU"/>
        </w:rPr>
        <w:t>от</w:t>
      </w:r>
      <w:r w:rsidRPr="009565F0">
        <w:rPr>
          <w:bCs/>
          <w:sz w:val="28"/>
          <w:szCs w:val="28"/>
          <w:lang w:val="ru-RU"/>
        </w:rPr>
        <w:t xml:space="preserve"> Европейския съюз.</w:t>
      </w:r>
    </w:p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0F1717">
        <w:rPr>
          <w:bCs/>
          <w:sz w:val="28"/>
          <w:szCs w:val="28"/>
          <w:lang w:val="ru-RU"/>
        </w:rPr>
        <w:t xml:space="preserve">13. </w:t>
      </w:r>
      <w:r w:rsidRPr="000F1717">
        <w:rPr>
          <w:bCs/>
          <w:color w:val="000000"/>
          <w:sz w:val="28"/>
          <w:szCs w:val="28"/>
          <w:lang w:val="ru-RU"/>
        </w:rPr>
        <w:t>Условия и ред за издаване на програмна лицензия в Република България.</w:t>
      </w:r>
    </w:p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sz w:val="28"/>
          <w:szCs w:val="28"/>
          <w:lang w:val="ru-RU"/>
        </w:rPr>
      </w:pPr>
      <w:r w:rsidRPr="000F1717">
        <w:rPr>
          <w:bCs/>
          <w:sz w:val="28"/>
          <w:szCs w:val="28"/>
          <w:lang w:val="ru-RU"/>
        </w:rPr>
        <w:t xml:space="preserve">14. Основни понятия в </w:t>
      </w:r>
      <w:r w:rsidR="007B7C40">
        <w:rPr>
          <w:bCs/>
          <w:sz w:val="28"/>
          <w:szCs w:val="28"/>
          <w:lang w:val="ru-RU"/>
        </w:rPr>
        <w:t xml:space="preserve">аудио- и аудиовизуалното </w:t>
      </w:r>
      <w:r w:rsidRPr="000F1717">
        <w:rPr>
          <w:bCs/>
          <w:sz w:val="28"/>
          <w:szCs w:val="28"/>
          <w:lang w:val="ru-RU"/>
        </w:rPr>
        <w:t>медийно право. Програма  и  предаване.</w:t>
      </w:r>
    </w:p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sz w:val="28"/>
          <w:szCs w:val="28"/>
          <w:lang w:val="ru-RU"/>
        </w:rPr>
      </w:pPr>
      <w:r w:rsidRPr="000F1717">
        <w:rPr>
          <w:bCs/>
          <w:sz w:val="28"/>
          <w:szCs w:val="28"/>
          <w:lang w:val="ru-RU"/>
        </w:rPr>
        <w:t xml:space="preserve">15. Плурализъм и достоверност. Защита на </w:t>
      </w:r>
      <w:r w:rsidR="00B5449A">
        <w:rPr>
          <w:bCs/>
          <w:sz w:val="28"/>
          <w:szCs w:val="28"/>
          <w:lang w:val="ru-RU"/>
        </w:rPr>
        <w:t>децата</w:t>
      </w:r>
      <w:r w:rsidRPr="000F1717">
        <w:rPr>
          <w:bCs/>
          <w:sz w:val="28"/>
          <w:szCs w:val="28"/>
          <w:lang w:val="ru-RU"/>
        </w:rPr>
        <w:t xml:space="preserve">. </w:t>
      </w:r>
    </w:p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0F1717">
        <w:rPr>
          <w:bCs/>
          <w:color w:val="000000"/>
          <w:sz w:val="28"/>
          <w:szCs w:val="28"/>
          <w:lang w:val="ru-RU"/>
        </w:rPr>
        <w:t>16. Реклама и спонсорство в медиите – правила и забрани.</w:t>
      </w:r>
    </w:p>
    <w:p w:rsidR="000F1717" w:rsidRPr="000F1717" w:rsidRDefault="000F1717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0F1717">
        <w:rPr>
          <w:bCs/>
          <w:color w:val="000000"/>
          <w:sz w:val="28"/>
          <w:szCs w:val="28"/>
          <w:lang w:val="ru-RU"/>
        </w:rPr>
        <w:t>17. Търговското слово и свободата на словото.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 xml:space="preserve">18. Понятие за </w:t>
      </w:r>
      <w:r w:rsidR="00B5449A">
        <w:rPr>
          <w:bCs/>
          <w:color w:val="000000"/>
          <w:sz w:val="28"/>
          <w:szCs w:val="28"/>
          <w:lang w:val="ru-RU"/>
        </w:rPr>
        <w:t>дигитализация</w:t>
      </w:r>
      <w:r w:rsidRPr="003D19A6">
        <w:rPr>
          <w:bCs/>
          <w:color w:val="000000"/>
          <w:sz w:val="28"/>
          <w:szCs w:val="28"/>
          <w:lang w:val="ru-RU"/>
        </w:rPr>
        <w:t>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19. Интернет, като дигитална (цифрова) медийна среда.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20. Регулиране на глобалната мрежа.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 xml:space="preserve">21. Електронни медии от </w:t>
      </w:r>
      <w:r w:rsidR="00B5449A">
        <w:rPr>
          <w:bCs/>
          <w:color w:val="000000"/>
          <w:sz w:val="28"/>
          <w:szCs w:val="28"/>
          <w:lang w:val="ru-RU"/>
        </w:rPr>
        <w:t>второ</w:t>
      </w:r>
      <w:r w:rsidRPr="003D19A6">
        <w:rPr>
          <w:bCs/>
          <w:color w:val="000000"/>
          <w:sz w:val="28"/>
          <w:szCs w:val="28"/>
          <w:lang w:val="ru-RU"/>
        </w:rPr>
        <w:t xml:space="preserve"> поколение – същност и правни режими на функциониране.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22. Либерализация на медийната практика в Интернет и злоупотребите с нея.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23. Институционално и неинституционално регулиране на Интернет и World Wide Web.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lastRenderedPageBreak/>
        <w:t>24. Електронната демокрация и електронната търговия.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25. Отговорност на доставчиците на услуги в информационното общество.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26. Конкуренция, концентрация и медиен плурализъм.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27. Свободата на словото – същност и принципи.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28. Ограничения на свободата на словото.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29.  Свободата на словото в Интернет и в предизборни кампании.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30. Обидата и клеветата в медийната среда. Защита на засегнатите от меди</w:t>
      </w:r>
      <w:r w:rsidR="00B5449A">
        <w:rPr>
          <w:bCs/>
          <w:color w:val="000000"/>
          <w:sz w:val="28"/>
          <w:szCs w:val="28"/>
          <w:lang w:val="ru-RU"/>
        </w:rPr>
        <w:t>йните предавания и публикации</w:t>
      </w:r>
      <w:r w:rsidRPr="003D19A6">
        <w:rPr>
          <w:bCs/>
          <w:color w:val="000000"/>
          <w:sz w:val="28"/>
          <w:szCs w:val="28"/>
          <w:lang w:val="ru-RU"/>
        </w:rPr>
        <w:t xml:space="preserve"> лица.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31. Правото на достъп до информация. Субекти и ограничения.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32. Граници на „прозрачност” на обществените фигури.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33. Защита на личните данни – същност и ограничения.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 xml:space="preserve">34. Защита на източника на информация. Делото </w:t>
      </w:r>
      <w:r w:rsidR="00C61CDA" w:rsidRPr="00C61CDA">
        <w:rPr>
          <w:bCs/>
          <w:color w:val="000000"/>
          <w:sz w:val="28"/>
          <w:szCs w:val="28"/>
          <w:lang w:val="ru-RU"/>
        </w:rPr>
        <w:t>„</w:t>
      </w:r>
      <w:r w:rsidRPr="003D19A6">
        <w:rPr>
          <w:bCs/>
          <w:color w:val="000000"/>
          <w:sz w:val="28"/>
          <w:szCs w:val="28"/>
          <w:lang w:val="ru-RU"/>
        </w:rPr>
        <w:t>Гудуин срещу Обединеното кралство</w:t>
      </w:r>
      <w:r w:rsidR="00C61CDA" w:rsidRPr="00C61CDA">
        <w:rPr>
          <w:bCs/>
          <w:color w:val="000000"/>
          <w:sz w:val="28"/>
          <w:szCs w:val="28"/>
          <w:lang w:val="ru-RU"/>
        </w:rPr>
        <w:t>”</w:t>
      </w:r>
      <w:r w:rsidRPr="003D19A6">
        <w:rPr>
          <w:bCs/>
          <w:color w:val="000000"/>
          <w:sz w:val="28"/>
          <w:szCs w:val="28"/>
          <w:lang w:val="ru-RU"/>
        </w:rPr>
        <w:t>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35. Предмет, принципи и защита на авторското право в медиите.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36. Специфика на нарушенията на авторското право в медиите. Пиратство и плагиатство.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37. Интернет и авторските права. А</w:t>
      </w:r>
      <w:r w:rsidR="00D22839">
        <w:rPr>
          <w:bCs/>
          <w:color w:val="000000"/>
          <w:sz w:val="28"/>
          <w:szCs w:val="28"/>
          <w:lang w:val="ru-RU"/>
        </w:rPr>
        <w:t>вторско право върху бази данни и к</w:t>
      </w:r>
      <w:r w:rsidRPr="003D19A6">
        <w:rPr>
          <w:bCs/>
          <w:color w:val="000000"/>
          <w:sz w:val="28"/>
          <w:szCs w:val="28"/>
          <w:lang w:val="ru-RU"/>
        </w:rPr>
        <w:t>омпютърни програми.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 xml:space="preserve">38. Същност на медийната сигурност. </w:t>
      </w:r>
    </w:p>
    <w:p w:rsidR="003D19A6" w:rsidRPr="003D19A6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39. Анонимно слово, спам и дигитални престъпления – понятие и режими за контрол.</w:t>
      </w:r>
    </w:p>
    <w:p w:rsidR="000F1717" w:rsidRDefault="003D19A6" w:rsidP="00644EE3">
      <w:pPr>
        <w:spacing w:before="120" w:after="120"/>
        <w:ind w:right="-253" w:firstLine="720"/>
        <w:jc w:val="both"/>
        <w:rPr>
          <w:bCs/>
          <w:color w:val="000000"/>
          <w:sz w:val="28"/>
          <w:szCs w:val="28"/>
          <w:lang w:val="ru-RU"/>
        </w:rPr>
      </w:pPr>
      <w:r w:rsidRPr="003D19A6">
        <w:rPr>
          <w:bCs/>
          <w:color w:val="000000"/>
          <w:sz w:val="28"/>
          <w:szCs w:val="28"/>
          <w:lang w:val="ru-RU"/>
        </w:rPr>
        <w:t>40. Рискове и защита на информацията  в дигиталното пространство.</w:t>
      </w:r>
    </w:p>
    <w:p w:rsidR="003D19A6" w:rsidRPr="000F1717" w:rsidRDefault="003D19A6" w:rsidP="00644EE3">
      <w:pPr>
        <w:spacing w:before="120" w:after="120"/>
        <w:ind w:right="-253" w:firstLine="720"/>
        <w:jc w:val="both"/>
        <w:rPr>
          <w:bCs/>
          <w:sz w:val="28"/>
          <w:szCs w:val="28"/>
          <w:lang w:val="ru-RU"/>
        </w:rPr>
      </w:pPr>
    </w:p>
    <w:p w:rsidR="000F1717" w:rsidRPr="000F1717" w:rsidRDefault="00F937D2" w:rsidP="00644EE3">
      <w:pPr>
        <w:spacing w:before="120" w:after="120"/>
        <w:ind w:right="-253" w:firstLine="72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bg-BG"/>
        </w:rPr>
        <w:t>Л</w:t>
      </w:r>
      <w:r w:rsidRPr="000F1717">
        <w:rPr>
          <w:b/>
          <w:bCs/>
          <w:sz w:val="28"/>
          <w:szCs w:val="28"/>
          <w:lang w:val="ru-RU"/>
        </w:rPr>
        <w:t>итература</w:t>
      </w:r>
      <w:r w:rsidR="000F1717" w:rsidRPr="000F1717">
        <w:rPr>
          <w:b/>
          <w:bCs/>
          <w:sz w:val="28"/>
          <w:szCs w:val="28"/>
          <w:lang w:val="ru-RU"/>
        </w:rPr>
        <w:t>:</w:t>
      </w:r>
    </w:p>
    <w:p w:rsidR="000F1717" w:rsidRPr="00525A82" w:rsidRDefault="00F937D2" w:rsidP="00644EE3">
      <w:pPr>
        <w:pStyle w:val="infotext"/>
        <w:spacing w:after="0"/>
        <w:ind w:left="560" w:right="-253" w:firstLine="56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Градинаров, Б., </w:t>
      </w:r>
      <w:r w:rsidRPr="00525A82">
        <w:rPr>
          <w:color w:val="auto"/>
          <w:sz w:val="24"/>
          <w:szCs w:val="24"/>
        </w:rPr>
        <w:t>2016</w:t>
      </w:r>
      <w:r>
        <w:rPr>
          <w:color w:val="auto"/>
          <w:sz w:val="24"/>
          <w:szCs w:val="24"/>
          <w:lang w:val="en-US"/>
        </w:rPr>
        <w:t>,</w:t>
      </w:r>
      <w:r>
        <w:rPr>
          <w:color w:val="auto"/>
          <w:sz w:val="24"/>
          <w:szCs w:val="24"/>
        </w:rPr>
        <w:t xml:space="preserve"> </w:t>
      </w:r>
      <w:r w:rsidR="000F1717" w:rsidRPr="00F937D2">
        <w:rPr>
          <w:b/>
          <w:i/>
          <w:color w:val="auto"/>
          <w:sz w:val="24"/>
          <w:szCs w:val="24"/>
        </w:rPr>
        <w:t>Медийно право</w:t>
      </w:r>
      <w:r w:rsidR="000F1717" w:rsidRPr="00525A82">
        <w:rPr>
          <w:color w:val="auto"/>
          <w:sz w:val="24"/>
          <w:szCs w:val="24"/>
        </w:rPr>
        <w:t>, В.Т. Изд. Фабер</w:t>
      </w:r>
      <w:r w:rsidR="000F1717" w:rsidRPr="00525A82">
        <w:rPr>
          <w:b/>
          <w:color w:val="auto"/>
          <w:sz w:val="24"/>
          <w:szCs w:val="24"/>
        </w:rPr>
        <w:t>.</w:t>
      </w:r>
    </w:p>
    <w:p w:rsidR="000F1717" w:rsidRDefault="000F1717" w:rsidP="00644EE3">
      <w:pPr>
        <w:tabs>
          <w:tab w:val="left" w:pos="700"/>
        </w:tabs>
        <w:ind w:left="560" w:right="-253" w:firstLine="560"/>
        <w:jc w:val="both"/>
        <w:rPr>
          <w:lang w:val="bg-BG"/>
        </w:rPr>
      </w:pPr>
      <w:r w:rsidRPr="00534569">
        <w:rPr>
          <w:b/>
          <w:lang w:val="bg-BG"/>
        </w:rPr>
        <w:t xml:space="preserve">Градинаров, Б., </w:t>
      </w:r>
      <w:r w:rsidR="00F937D2" w:rsidRPr="00534569">
        <w:rPr>
          <w:lang w:val="bg-BG"/>
        </w:rPr>
        <w:t>2009,</w:t>
      </w:r>
      <w:r w:rsidR="00F937D2">
        <w:rPr>
          <w:lang w:val="bg-BG"/>
        </w:rPr>
        <w:t xml:space="preserve"> </w:t>
      </w:r>
      <w:r w:rsidRPr="00534569">
        <w:rPr>
          <w:b/>
          <w:i/>
          <w:lang w:val="bg-BG"/>
        </w:rPr>
        <w:t xml:space="preserve">Етични граници на медийната сензация, в сб. </w:t>
      </w:r>
      <w:proofErr w:type="spellStart"/>
      <w:r w:rsidRPr="00F937D2">
        <w:rPr>
          <w:b/>
          <w:i/>
        </w:rPr>
        <w:t>Моралът</w:t>
      </w:r>
      <w:proofErr w:type="spellEnd"/>
      <w:r w:rsidRPr="00F937D2">
        <w:rPr>
          <w:b/>
          <w:i/>
        </w:rPr>
        <w:t xml:space="preserve"> в </w:t>
      </w:r>
      <w:proofErr w:type="spellStart"/>
      <w:r w:rsidRPr="00F937D2">
        <w:rPr>
          <w:b/>
          <w:i/>
        </w:rPr>
        <w:t>българските</w:t>
      </w:r>
      <w:proofErr w:type="spellEnd"/>
      <w:r w:rsidRPr="00F937D2">
        <w:rPr>
          <w:b/>
          <w:i/>
        </w:rPr>
        <w:t xml:space="preserve"> </w:t>
      </w:r>
      <w:proofErr w:type="spellStart"/>
      <w:r w:rsidRPr="00F937D2">
        <w:rPr>
          <w:b/>
          <w:i/>
        </w:rPr>
        <w:t>медии</w:t>
      </w:r>
      <w:proofErr w:type="spellEnd"/>
      <w:r w:rsidRPr="00525A82">
        <w:t xml:space="preserve">, </w:t>
      </w:r>
      <w:proofErr w:type="gramStart"/>
      <w:r w:rsidRPr="00525A82">
        <w:t>С.,</w:t>
      </w:r>
      <w:proofErr w:type="gramEnd"/>
      <w:r w:rsidRPr="00525A82">
        <w:t xml:space="preserve"> БАН – ИФИ.</w:t>
      </w:r>
    </w:p>
    <w:p w:rsidR="00E04E21" w:rsidRPr="00E04E21" w:rsidRDefault="00E04E21" w:rsidP="00644EE3">
      <w:pPr>
        <w:tabs>
          <w:tab w:val="left" w:pos="700"/>
        </w:tabs>
        <w:ind w:left="560" w:right="-253" w:firstLine="560"/>
        <w:jc w:val="both"/>
        <w:rPr>
          <w:lang w:val="bg-BG"/>
        </w:rPr>
      </w:pPr>
      <w:r w:rsidRPr="00E04E21">
        <w:rPr>
          <w:b/>
          <w:lang w:val="bg-BG"/>
        </w:rPr>
        <w:t>Градинаров</w:t>
      </w:r>
      <w:r w:rsidRPr="00E04E21">
        <w:rPr>
          <w:lang w:val="bg-BG"/>
        </w:rPr>
        <w:t xml:space="preserve">, Б., 2013, </w:t>
      </w:r>
      <w:r w:rsidRPr="00E04E21">
        <w:rPr>
          <w:b/>
          <w:i/>
          <w:lang w:val="bg-BG"/>
        </w:rPr>
        <w:t>Правото на комуникация като основно човешко право и неговото „регулиране”</w:t>
      </w:r>
      <w:r w:rsidRPr="00E04E21">
        <w:rPr>
          <w:lang w:val="bg-BG"/>
        </w:rPr>
        <w:t xml:space="preserve">, </w:t>
      </w:r>
      <w:proofErr w:type="spellStart"/>
      <w:r w:rsidRPr="00E04E21">
        <w:rPr>
          <w:lang w:val="bg-BG"/>
        </w:rPr>
        <w:t>сб</w:t>
      </w:r>
      <w:proofErr w:type="spellEnd"/>
      <w:r w:rsidRPr="00E04E21">
        <w:rPr>
          <w:lang w:val="bg-BG"/>
        </w:rPr>
        <w:t>. „Юридически сборник”, т.ХХ, Изд. БСУ, с.46-58.</w:t>
      </w:r>
    </w:p>
    <w:p w:rsidR="00E04E21" w:rsidRPr="00E04E21" w:rsidRDefault="00E04E21" w:rsidP="00644EE3">
      <w:pPr>
        <w:tabs>
          <w:tab w:val="left" w:pos="700"/>
        </w:tabs>
        <w:ind w:left="560" w:right="-253" w:firstLine="560"/>
        <w:jc w:val="both"/>
        <w:rPr>
          <w:lang w:val="bg-BG"/>
        </w:rPr>
      </w:pPr>
      <w:r w:rsidRPr="00E04E21">
        <w:rPr>
          <w:b/>
          <w:lang w:val="bg-BG"/>
        </w:rPr>
        <w:t>Градинаров,</w:t>
      </w:r>
      <w:r>
        <w:rPr>
          <w:lang w:val="bg-BG"/>
        </w:rPr>
        <w:t xml:space="preserve"> Б., 2014, </w:t>
      </w:r>
      <w:r w:rsidRPr="00E04E21">
        <w:rPr>
          <w:b/>
          <w:i/>
          <w:lang w:val="bg-BG"/>
        </w:rPr>
        <w:t>Комуникационната среда като общо благо – от регулация към защита</w:t>
      </w:r>
      <w:r w:rsidRPr="00E04E21">
        <w:rPr>
          <w:lang w:val="bg-BG"/>
        </w:rPr>
        <w:t xml:space="preserve">, </w:t>
      </w:r>
      <w:proofErr w:type="spellStart"/>
      <w:r w:rsidRPr="00E04E21">
        <w:rPr>
          <w:lang w:val="bg-BG"/>
        </w:rPr>
        <w:t>сб</w:t>
      </w:r>
      <w:proofErr w:type="spellEnd"/>
      <w:r w:rsidRPr="00E04E21">
        <w:rPr>
          <w:lang w:val="bg-BG"/>
        </w:rPr>
        <w:t xml:space="preserve">. „Юридически сборник”, т.ХХІ, Изд. БСУ, ISSN 1311-3771, с.5-15. </w:t>
      </w:r>
    </w:p>
    <w:p w:rsidR="00E04E21" w:rsidRPr="00E04E21" w:rsidRDefault="00E04E21" w:rsidP="00644EE3">
      <w:pPr>
        <w:tabs>
          <w:tab w:val="left" w:pos="700"/>
        </w:tabs>
        <w:ind w:left="560" w:right="-253" w:firstLine="560"/>
        <w:jc w:val="both"/>
        <w:rPr>
          <w:lang w:val="bg-BG"/>
        </w:rPr>
      </w:pPr>
      <w:r w:rsidRPr="00E04E21">
        <w:rPr>
          <w:b/>
          <w:lang w:val="bg-BG"/>
        </w:rPr>
        <w:t>Градинаров Б</w:t>
      </w:r>
      <w:r w:rsidRPr="00E04E21">
        <w:rPr>
          <w:lang w:val="bg-BG"/>
        </w:rPr>
        <w:t>., 2010,</w:t>
      </w:r>
      <w:r>
        <w:rPr>
          <w:lang w:val="bg-BG"/>
        </w:rPr>
        <w:t xml:space="preserve"> </w:t>
      </w:r>
      <w:r w:rsidRPr="00E04E21">
        <w:rPr>
          <w:b/>
          <w:i/>
          <w:lang w:val="bg-BG"/>
        </w:rPr>
        <w:t>Обществен оператор</w:t>
      </w:r>
      <w:r w:rsidRPr="00E04E21">
        <w:rPr>
          <w:lang w:val="bg-BG"/>
        </w:rPr>
        <w:t xml:space="preserve">, в „Думите на медийния преход”, В. Т., </w:t>
      </w:r>
      <w:r w:rsidR="00B40606">
        <w:rPr>
          <w:lang w:val="bg-BG"/>
        </w:rPr>
        <w:t xml:space="preserve">изд. </w:t>
      </w:r>
      <w:proofErr w:type="spellStart"/>
      <w:r w:rsidR="00B40606">
        <w:rPr>
          <w:lang w:val="bg-BG"/>
        </w:rPr>
        <w:t>Фабер</w:t>
      </w:r>
      <w:proofErr w:type="spellEnd"/>
      <w:r w:rsidR="00B40606">
        <w:rPr>
          <w:lang w:val="bg-BG"/>
        </w:rPr>
        <w:t xml:space="preserve">, </w:t>
      </w:r>
      <w:r w:rsidRPr="00E04E21">
        <w:rPr>
          <w:lang w:val="bg-BG"/>
        </w:rPr>
        <w:t>с.145-159.</w:t>
      </w:r>
    </w:p>
    <w:p w:rsidR="00E04E21" w:rsidRPr="00E04E21" w:rsidRDefault="00E04E21" w:rsidP="00644EE3">
      <w:pPr>
        <w:tabs>
          <w:tab w:val="left" w:pos="700"/>
        </w:tabs>
        <w:ind w:left="560" w:right="-253" w:firstLine="560"/>
        <w:jc w:val="both"/>
        <w:rPr>
          <w:lang w:val="bg-BG"/>
        </w:rPr>
      </w:pPr>
      <w:r w:rsidRPr="00E04E21">
        <w:rPr>
          <w:b/>
          <w:lang w:val="bg-BG"/>
        </w:rPr>
        <w:t>Градинаров, Б</w:t>
      </w:r>
      <w:r w:rsidRPr="00E04E21">
        <w:rPr>
          <w:lang w:val="bg-BG"/>
        </w:rPr>
        <w:t xml:space="preserve">., 2010, </w:t>
      </w:r>
      <w:r w:rsidRPr="00E04E21">
        <w:rPr>
          <w:b/>
          <w:i/>
          <w:lang w:val="bg-BG"/>
        </w:rPr>
        <w:t>Програма</w:t>
      </w:r>
      <w:r w:rsidRPr="00E04E21">
        <w:rPr>
          <w:lang w:val="bg-BG"/>
        </w:rPr>
        <w:t xml:space="preserve">, в „Думите на медийния преход”, В. Т., </w:t>
      </w:r>
      <w:r w:rsidR="00B40606">
        <w:rPr>
          <w:lang w:val="bg-BG"/>
        </w:rPr>
        <w:t xml:space="preserve">изд. </w:t>
      </w:r>
      <w:proofErr w:type="spellStart"/>
      <w:r w:rsidR="00B40606">
        <w:rPr>
          <w:lang w:val="bg-BG"/>
        </w:rPr>
        <w:t>Фабер</w:t>
      </w:r>
      <w:proofErr w:type="spellEnd"/>
      <w:r w:rsidR="00B40606">
        <w:rPr>
          <w:lang w:val="bg-BG"/>
        </w:rPr>
        <w:t xml:space="preserve">, </w:t>
      </w:r>
      <w:r w:rsidRPr="00E04E21">
        <w:rPr>
          <w:lang w:val="bg-BG"/>
        </w:rPr>
        <w:t>с.167-172.</w:t>
      </w:r>
    </w:p>
    <w:p w:rsidR="00F937D2" w:rsidRPr="00F937D2" w:rsidRDefault="00E04E21" w:rsidP="00644EE3">
      <w:pPr>
        <w:tabs>
          <w:tab w:val="left" w:pos="700"/>
        </w:tabs>
        <w:ind w:left="560" w:right="-253" w:firstLine="560"/>
        <w:jc w:val="both"/>
        <w:rPr>
          <w:lang w:val="bg-BG"/>
        </w:rPr>
      </w:pPr>
      <w:r w:rsidRPr="00E04E21">
        <w:rPr>
          <w:b/>
          <w:lang w:val="bg-BG"/>
        </w:rPr>
        <w:t>Градинаров, Б</w:t>
      </w:r>
      <w:r>
        <w:rPr>
          <w:b/>
          <w:lang w:val="bg-BG"/>
        </w:rPr>
        <w:t>.</w:t>
      </w:r>
      <w:r>
        <w:rPr>
          <w:lang w:val="bg-BG"/>
        </w:rPr>
        <w:t xml:space="preserve">, 2010, </w:t>
      </w:r>
      <w:r w:rsidRPr="00E04E21">
        <w:rPr>
          <w:b/>
          <w:i/>
          <w:lang w:val="bg-BG"/>
        </w:rPr>
        <w:t>Търговски оператор</w:t>
      </w:r>
      <w:r w:rsidRPr="00E04E21">
        <w:rPr>
          <w:lang w:val="bg-BG"/>
        </w:rPr>
        <w:t xml:space="preserve">, в  „Думите на медийния преход”, В. Т., </w:t>
      </w:r>
      <w:r w:rsidR="00B40606">
        <w:rPr>
          <w:lang w:val="bg-BG"/>
        </w:rPr>
        <w:t xml:space="preserve">изд. </w:t>
      </w:r>
      <w:proofErr w:type="spellStart"/>
      <w:r w:rsidR="00B40606">
        <w:rPr>
          <w:lang w:val="bg-BG"/>
        </w:rPr>
        <w:t>Фабер</w:t>
      </w:r>
      <w:proofErr w:type="spellEnd"/>
      <w:r w:rsidR="00B40606">
        <w:rPr>
          <w:lang w:val="bg-BG"/>
        </w:rPr>
        <w:t xml:space="preserve">, </w:t>
      </w:r>
      <w:r w:rsidRPr="00E04E21">
        <w:rPr>
          <w:lang w:val="bg-BG"/>
        </w:rPr>
        <w:t>с.221-226.</w:t>
      </w:r>
    </w:p>
    <w:p w:rsidR="000F1717" w:rsidRDefault="000F1717" w:rsidP="00644EE3">
      <w:pPr>
        <w:tabs>
          <w:tab w:val="left" w:pos="700"/>
        </w:tabs>
        <w:ind w:left="560" w:right="-253" w:firstLine="560"/>
        <w:jc w:val="both"/>
        <w:rPr>
          <w:lang w:val="bg-BG"/>
        </w:rPr>
      </w:pPr>
      <w:r w:rsidRPr="00534569">
        <w:rPr>
          <w:b/>
          <w:i/>
          <w:lang w:val="bg-BG"/>
        </w:rPr>
        <w:t>Думите на медийния преход</w:t>
      </w:r>
      <w:r w:rsidRPr="00534569">
        <w:rPr>
          <w:b/>
          <w:lang w:val="bg-BG"/>
        </w:rPr>
        <w:t xml:space="preserve">, </w:t>
      </w:r>
      <w:r w:rsidR="00B40606" w:rsidRPr="00534569">
        <w:rPr>
          <w:lang w:val="bg-BG"/>
        </w:rPr>
        <w:t>2010</w:t>
      </w:r>
      <w:r w:rsidR="00B40606">
        <w:rPr>
          <w:lang w:val="bg-BG"/>
        </w:rPr>
        <w:t xml:space="preserve">, </w:t>
      </w:r>
      <w:r w:rsidR="00B40606" w:rsidRPr="00534569">
        <w:rPr>
          <w:lang w:val="bg-BG"/>
        </w:rPr>
        <w:t>В. Т., изд. Фабер</w:t>
      </w:r>
      <w:r w:rsidR="00B40606">
        <w:rPr>
          <w:lang w:val="bg-BG"/>
        </w:rPr>
        <w:t>.</w:t>
      </w:r>
      <w:r w:rsidRPr="00534569">
        <w:rPr>
          <w:lang w:val="bg-BG"/>
        </w:rPr>
        <w:t xml:space="preserve"> </w:t>
      </w:r>
    </w:p>
    <w:p w:rsidR="00E04E21" w:rsidRPr="00525A82" w:rsidRDefault="00E04E21" w:rsidP="00644EE3">
      <w:pPr>
        <w:tabs>
          <w:tab w:val="left" w:pos="700"/>
        </w:tabs>
        <w:ind w:left="560" w:right="-253" w:firstLine="560"/>
        <w:jc w:val="both"/>
      </w:pPr>
      <w:r w:rsidRPr="00534569">
        <w:rPr>
          <w:b/>
          <w:i/>
          <w:lang w:val="bg-BG"/>
        </w:rPr>
        <w:t>Дигиталните медии</w:t>
      </w:r>
      <w:r w:rsidRPr="00534569">
        <w:rPr>
          <w:lang w:val="bg-BG"/>
        </w:rPr>
        <w:t xml:space="preserve">, </w:t>
      </w:r>
      <w:r w:rsidR="00B40606" w:rsidRPr="00534569">
        <w:rPr>
          <w:lang w:val="bg-BG"/>
        </w:rPr>
        <w:t>2012</w:t>
      </w:r>
      <w:r w:rsidR="00B40606">
        <w:rPr>
          <w:lang w:val="bg-BG"/>
        </w:rPr>
        <w:t xml:space="preserve">, </w:t>
      </w:r>
      <w:r w:rsidRPr="00534569">
        <w:rPr>
          <w:lang w:val="bg-BG"/>
        </w:rPr>
        <w:t xml:space="preserve">В. Т., изд. </w:t>
      </w:r>
      <w:proofErr w:type="spellStart"/>
      <w:r w:rsidRPr="00525A82">
        <w:t>Фабер</w:t>
      </w:r>
      <w:proofErr w:type="spellEnd"/>
      <w:r w:rsidR="00B40606">
        <w:rPr>
          <w:lang w:val="bg-BG"/>
        </w:rPr>
        <w:t>.</w:t>
      </w:r>
      <w:r w:rsidRPr="00525A82">
        <w:t xml:space="preserve"> </w:t>
      </w:r>
    </w:p>
    <w:p w:rsidR="000F1717" w:rsidRPr="00525A82" w:rsidRDefault="000F1717" w:rsidP="00644EE3">
      <w:pPr>
        <w:pStyle w:val="infotext"/>
        <w:spacing w:after="0"/>
        <w:ind w:left="560" w:right="-253" w:firstLine="560"/>
        <w:rPr>
          <w:color w:val="auto"/>
          <w:sz w:val="24"/>
          <w:szCs w:val="24"/>
        </w:rPr>
      </w:pPr>
      <w:r w:rsidRPr="00525A82">
        <w:rPr>
          <w:b/>
          <w:color w:val="auto"/>
          <w:sz w:val="24"/>
          <w:szCs w:val="24"/>
        </w:rPr>
        <w:lastRenderedPageBreak/>
        <w:t>Занкова, Б</w:t>
      </w:r>
      <w:r w:rsidRPr="00525A82">
        <w:rPr>
          <w:color w:val="auto"/>
          <w:sz w:val="24"/>
          <w:szCs w:val="24"/>
        </w:rPr>
        <w:t xml:space="preserve">., </w:t>
      </w:r>
      <w:r w:rsidR="00B40606" w:rsidRPr="00525A82">
        <w:rPr>
          <w:color w:val="auto"/>
          <w:sz w:val="24"/>
          <w:szCs w:val="24"/>
        </w:rPr>
        <w:t>1997</w:t>
      </w:r>
      <w:r w:rsidR="00B40606">
        <w:rPr>
          <w:color w:val="auto"/>
          <w:sz w:val="24"/>
          <w:szCs w:val="24"/>
        </w:rPr>
        <w:t xml:space="preserve">, </w:t>
      </w:r>
      <w:r w:rsidRPr="00B40606">
        <w:rPr>
          <w:b/>
          <w:i/>
          <w:color w:val="auto"/>
          <w:sz w:val="24"/>
          <w:szCs w:val="24"/>
        </w:rPr>
        <w:t>Студии по медийно право – сравнителен анализ и коментар</w:t>
      </w:r>
      <w:r w:rsidRPr="00525A82">
        <w:rPr>
          <w:color w:val="auto"/>
          <w:sz w:val="24"/>
          <w:szCs w:val="24"/>
        </w:rPr>
        <w:t xml:space="preserve">. С., </w:t>
      </w:r>
      <w:r w:rsidR="00B40606">
        <w:rPr>
          <w:color w:val="auto"/>
          <w:sz w:val="24"/>
          <w:szCs w:val="24"/>
        </w:rPr>
        <w:t xml:space="preserve">изд. </w:t>
      </w:r>
      <w:r w:rsidR="00B40606" w:rsidRPr="00B40606">
        <w:rPr>
          <w:color w:val="auto"/>
          <w:sz w:val="24"/>
          <w:szCs w:val="24"/>
        </w:rPr>
        <w:t>Нова звезда</w:t>
      </w:r>
    </w:p>
    <w:p w:rsidR="000F1717" w:rsidRPr="00525A82" w:rsidRDefault="000F1717" w:rsidP="00644EE3">
      <w:pPr>
        <w:pStyle w:val="infotext"/>
        <w:spacing w:after="0"/>
        <w:ind w:left="560" w:right="-253" w:firstLine="560"/>
        <w:rPr>
          <w:color w:val="auto"/>
          <w:sz w:val="24"/>
          <w:szCs w:val="24"/>
        </w:rPr>
      </w:pPr>
      <w:r w:rsidRPr="00525A82">
        <w:rPr>
          <w:b/>
          <w:color w:val="auto"/>
          <w:sz w:val="24"/>
          <w:szCs w:val="24"/>
        </w:rPr>
        <w:t>Кавръкова, А</w:t>
      </w:r>
      <w:r w:rsidRPr="00525A82">
        <w:rPr>
          <w:color w:val="auto"/>
          <w:sz w:val="24"/>
          <w:szCs w:val="24"/>
        </w:rPr>
        <w:t xml:space="preserve">., </w:t>
      </w:r>
      <w:r w:rsidR="00B40606">
        <w:rPr>
          <w:color w:val="auto"/>
          <w:sz w:val="24"/>
          <w:szCs w:val="24"/>
        </w:rPr>
        <w:t xml:space="preserve">2005, </w:t>
      </w:r>
      <w:r w:rsidRPr="00B40606">
        <w:rPr>
          <w:b/>
          <w:i/>
          <w:color w:val="auto"/>
          <w:sz w:val="24"/>
          <w:szCs w:val="24"/>
        </w:rPr>
        <w:t>Телевизията в Европа: законодателна рамка, практики и независимост. Мониторингов доклад</w:t>
      </w:r>
      <w:r w:rsidRPr="00525A82">
        <w:rPr>
          <w:color w:val="auto"/>
          <w:sz w:val="24"/>
          <w:szCs w:val="24"/>
        </w:rPr>
        <w:t xml:space="preserve">. С., </w:t>
      </w:r>
      <w:r w:rsidR="00B40606">
        <w:rPr>
          <w:color w:val="auto"/>
          <w:sz w:val="24"/>
          <w:szCs w:val="24"/>
        </w:rPr>
        <w:t>Инст. Отворено общество.</w:t>
      </w:r>
    </w:p>
    <w:p w:rsidR="000F1717" w:rsidRPr="00525A82" w:rsidRDefault="000F1717" w:rsidP="00644EE3">
      <w:pPr>
        <w:pStyle w:val="infotext"/>
        <w:spacing w:after="0"/>
        <w:ind w:left="560" w:right="-253" w:firstLine="560"/>
        <w:rPr>
          <w:color w:val="auto"/>
          <w:sz w:val="24"/>
          <w:szCs w:val="24"/>
        </w:rPr>
      </w:pPr>
      <w:r w:rsidRPr="00525A82">
        <w:rPr>
          <w:b/>
          <w:color w:val="auto"/>
          <w:sz w:val="24"/>
          <w:szCs w:val="24"/>
        </w:rPr>
        <w:t>Къндева, Е.</w:t>
      </w:r>
      <w:r w:rsidRPr="00525A82">
        <w:rPr>
          <w:color w:val="auto"/>
          <w:sz w:val="24"/>
          <w:szCs w:val="24"/>
        </w:rPr>
        <w:t xml:space="preserve">, </w:t>
      </w:r>
      <w:r w:rsidR="00B40606">
        <w:rPr>
          <w:color w:val="auto"/>
          <w:sz w:val="24"/>
          <w:szCs w:val="24"/>
        </w:rPr>
        <w:t xml:space="preserve">1994, </w:t>
      </w:r>
      <w:r w:rsidRPr="00B40606">
        <w:rPr>
          <w:b/>
          <w:i/>
          <w:color w:val="auto"/>
          <w:sz w:val="24"/>
          <w:szCs w:val="24"/>
        </w:rPr>
        <w:t>Традиции в законодателната уредба на периодичния печат в България</w:t>
      </w:r>
      <w:r w:rsidR="00B40606">
        <w:rPr>
          <w:color w:val="auto"/>
          <w:sz w:val="24"/>
          <w:szCs w:val="24"/>
        </w:rPr>
        <w:t>, с</w:t>
      </w:r>
      <w:r w:rsidRPr="00525A82">
        <w:rPr>
          <w:color w:val="auto"/>
          <w:sz w:val="24"/>
          <w:szCs w:val="24"/>
        </w:rPr>
        <w:t xml:space="preserve">п. “Правна мисъл”, кн. 4/ 1994. </w:t>
      </w:r>
    </w:p>
    <w:p w:rsidR="000F1717" w:rsidRPr="00525A82" w:rsidRDefault="000F1717" w:rsidP="00644EE3">
      <w:pPr>
        <w:pStyle w:val="infotext"/>
        <w:spacing w:after="0"/>
        <w:ind w:left="560" w:right="-253" w:firstLine="560"/>
        <w:rPr>
          <w:color w:val="auto"/>
          <w:sz w:val="24"/>
          <w:szCs w:val="24"/>
        </w:rPr>
      </w:pPr>
      <w:r w:rsidRPr="00525A82">
        <w:rPr>
          <w:b/>
          <w:color w:val="auto"/>
          <w:sz w:val="24"/>
          <w:szCs w:val="24"/>
        </w:rPr>
        <w:t>Матеева, С.,</w:t>
      </w:r>
      <w:r w:rsidRPr="00525A82">
        <w:rPr>
          <w:color w:val="auto"/>
          <w:sz w:val="24"/>
          <w:szCs w:val="24"/>
        </w:rPr>
        <w:t xml:space="preserve"> </w:t>
      </w:r>
      <w:r w:rsidR="00B40606" w:rsidRPr="00525A82">
        <w:rPr>
          <w:color w:val="auto"/>
          <w:sz w:val="24"/>
          <w:szCs w:val="24"/>
        </w:rPr>
        <w:t>2006</w:t>
      </w:r>
      <w:r w:rsidR="00B40606">
        <w:rPr>
          <w:color w:val="auto"/>
          <w:sz w:val="24"/>
          <w:szCs w:val="24"/>
        </w:rPr>
        <w:t xml:space="preserve">, </w:t>
      </w:r>
      <w:r w:rsidRPr="00B40606">
        <w:rPr>
          <w:b/>
          <w:i/>
          <w:color w:val="auto"/>
          <w:sz w:val="24"/>
          <w:szCs w:val="24"/>
        </w:rPr>
        <w:t>Общест</w:t>
      </w:r>
      <w:r w:rsidR="00B40606" w:rsidRPr="00B40606">
        <w:rPr>
          <w:b/>
          <w:i/>
          <w:color w:val="auto"/>
          <w:sz w:val="24"/>
          <w:szCs w:val="24"/>
        </w:rPr>
        <w:t>вено мнение и правно регулиране</w:t>
      </w:r>
      <w:r w:rsidR="00B40606">
        <w:rPr>
          <w:color w:val="auto"/>
          <w:sz w:val="24"/>
          <w:szCs w:val="24"/>
        </w:rPr>
        <w:t>,</w:t>
      </w:r>
      <w:r w:rsidRPr="00525A82">
        <w:rPr>
          <w:color w:val="auto"/>
          <w:sz w:val="24"/>
          <w:szCs w:val="24"/>
        </w:rPr>
        <w:t xml:space="preserve"> Благоевград, </w:t>
      </w:r>
      <w:proofErr w:type="spellStart"/>
      <w:r w:rsidR="00B40606" w:rsidRPr="00B40606">
        <w:rPr>
          <w:color w:val="auto"/>
          <w:sz w:val="24"/>
          <w:szCs w:val="24"/>
        </w:rPr>
        <w:t>Унив</w:t>
      </w:r>
      <w:proofErr w:type="spellEnd"/>
      <w:r w:rsidR="00B40606" w:rsidRPr="00B40606">
        <w:rPr>
          <w:color w:val="auto"/>
          <w:sz w:val="24"/>
          <w:szCs w:val="24"/>
        </w:rPr>
        <w:t>. изд. Неофит Рилски,</w:t>
      </w:r>
    </w:p>
    <w:p w:rsidR="000F1717" w:rsidRPr="006F58E7" w:rsidRDefault="00B40606" w:rsidP="00644EE3">
      <w:pPr>
        <w:ind w:left="560" w:right="-253" w:firstLine="560"/>
        <w:jc w:val="both"/>
        <w:rPr>
          <w:lang w:val="bg-BG"/>
        </w:rPr>
      </w:pPr>
      <w:r w:rsidRPr="00534569">
        <w:rPr>
          <w:b/>
          <w:lang w:val="bg-BG"/>
        </w:rPr>
        <w:t>Чолаков</w:t>
      </w:r>
      <w:r w:rsidRPr="00B40606">
        <w:rPr>
          <w:b/>
          <w:lang w:val="bg-BG"/>
        </w:rPr>
        <w:t>,</w:t>
      </w:r>
      <w:r w:rsidRPr="00534569">
        <w:rPr>
          <w:b/>
          <w:lang w:val="bg-BG"/>
        </w:rPr>
        <w:t xml:space="preserve"> Р</w:t>
      </w:r>
      <w:r>
        <w:rPr>
          <w:b/>
          <w:lang w:val="bg-BG"/>
        </w:rPr>
        <w:t xml:space="preserve">. </w:t>
      </w:r>
      <w:r>
        <w:rPr>
          <w:lang w:val="bg-BG"/>
        </w:rPr>
        <w:t>(</w:t>
      </w:r>
      <w:proofErr w:type="spellStart"/>
      <w:r>
        <w:rPr>
          <w:lang w:val="bg-BG"/>
        </w:rPr>
        <w:t>съст</w:t>
      </w:r>
      <w:proofErr w:type="spellEnd"/>
      <w:r>
        <w:rPr>
          <w:lang w:val="bg-BG"/>
        </w:rPr>
        <w:t>.),</w:t>
      </w:r>
      <w:r w:rsidRPr="00534569">
        <w:rPr>
          <w:lang w:val="bg-BG"/>
        </w:rPr>
        <w:t xml:space="preserve"> 2005</w:t>
      </w:r>
      <w:r>
        <w:rPr>
          <w:lang w:val="bg-BG"/>
        </w:rPr>
        <w:t xml:space="preserve">, </w:t>
      </w:r>
      <w:r w:rsidR="000F1717" w:rsidRPr="00534569">
        <w:rPr>
          <w:b/>
          <w:i/>
          <w:lang w:val="bg-BG"/>
        </w:rPr>
        <w:t>Медийно право – речник на основните понятия</w:t>
      </w:r>
      <w:r w:rsidR="000F1717" w:rsidRPr="00534569">
        <w:rPr>
          <w:lang w:val="bg-BG"/>
        </w:rPr>
        <w:t xml:space="preserve">, С., </w:t>
      </w:r>
      <w:r w:rsidR="006F58E7">
        <w:rPr>
          <w:lang w:val="bg-BG"/>
        </w:rPr>
        <w:t>изд. Труд.</w:t>
      </w:r>
    </w:p>
    <w:p w:rsidR="000F1717" w:rsidRPr="00525A82" w:rsidRDefault="000F1717" w:rsidP="00644EE3">
      <w:pPr>
        <w:pStyle w:val="infotext"/>
        <w:spacing w:after="0"/>
        <w:ind w:left="560" w:right="-253" w:firstLine="560"/>
        <w:rPr>
          <w:color w:val="auto"/>
          <w:sz w:val="24"/>
          <w:szCs w:val="24"/>
        </w:rPr>
      </w:pPr>
      <w:r w:rsidRPr="00525A82">
        <w:rPr>
          <w:b/>
          <w:color w:val="auto"/>
          <w:sz w:val="24"/>
          <w:szCs w:val="24"/>
        </w:rPr>
        <w:t xml:space="preserve">Николова, Р., </w:t>
      </w:r>
      <w:r w:rsidR="006F58E7">
        <w:rPr>
          <w:color w:val="auto"/>
          <w:sz w:val="24"/>
          <w:szCs w:val="24"/>
        </w:rPr>
        <w:t>2004,</w:t>
      </w:r>
      <w:r w:rsidR="006F58E7" w:rsidRPr="00525A82">
        <w:rPr>
          <w:color w:val="auto"/>
          <w:sz w:val="24"/>
          <w:szCs w:val="24"/>
        </w:rPr>
        <w:t xml:space="preserve"> </w:t>
      </w:r>
      <w:r w:rsidRPr="006F58E7">
        <w:rPr>
          <w:b/>
          <w:i/>
          <w:color w:val="auto"/>
          <w:sz w:val="24"/>
          <w:szCs w:val="24"/>
        </w:rPr>
        <w:t>Телевизионната програма на обществената телевизия – публичноправни аспекти</w:t>
      </w:r>
      <w:r w:rsidRPr="00525A82">
        <w:rPr>
          <w:color w:val="auto"/>
          <w:sz w:val="24"/>
          <w:szCs w:val="24"/>
        </w:rPr>
        <w:t>. С.,</w:t>
      </w:r>
      <w:r w:rsidR="006F58E7">
        <w:rPr>
          <w:color w:val="auto"/>
          <w:sz w:val="24"/>
          <w:szCs w:val="24"/>
        </w:rPr>
        <w:t xml:space="preserve"> изд. </w:t>
      </w:r>
      <w:proofErr w:type="spellStart"/>
      <w:r w:rsidR="006F58E7">
        <w:rPr>
          <w:color w:val="auto"/>
          <w:sz w:val="24"/>
          <w:szCs w:val="24"/>
        </w:rPr>
        <w:t>Сиби</w:t>
      </w:r>
      <w:proofErr w:type="spellEnd"/>
      <w:r w:rsidRPr="00525A82">
        <w:rPr>
          <w:color w:val="auto"/>
          <w:sz w:val="24"/>
          <w:szCs w:val="24"/>
        </w:rPr>
        <w:t xml:space="preserve"> </w:t>
      </w:r>
    </w:p>
    <w:p w:rsidR="000F1717" w:rsidRPr="00525A82" w:rsidRDefault="000F1717" w:rsidP="00644EE3">
      <w:pPr>
        <w:pStyle w:val="infotext"/>
        <w:spacing w:after="0"/>
        <w:ind w:left="560" w:right="-253" w:firstLine="560"/>
        <w:rPr>
          <w:b/>
          <w:color w:val="auto"/>
          <w:sz w:val="24"/>
          <w:szCs w:val="24"/>
        </w:rPr>
      </w:pPr>
      <w:r w:rsidRPr="00525A82">
        <w:rPr>
          <w:b/>
          <w:color w:val="auto"/>
          <w:sz w:val="24"/>
          <w:szCs w:val="24"/>
        </w:rPr>
        <w:t xml:space="preserve">Николова, Р., </w:t>
      </w:r>
      <w:r w:rsidR="006F58E7" w:rsidRPr="00525A82">
        <w:rPr>
          <w:color w:val="auto"/>
          <w:sz w:val="24"/>
          <w:szCs w:val="24"/>
        </w:rPr>
        <w:t>2010</w:t>
      </w:r>
      <w:r w:rsidR="006F58E7">
        <w:rPr>
          <w:color w:val="auto"/>
          <w:sz w:val="24"/>
          <w:szCs w:val="24"/>
        </w:rPr>
        <w:t xml:space="preserve">, </w:t>
      </w:r>
      <w:r w:rsidRPr="006F58E7">
        <w:rPr>
          <w:b/>
          <w:i/>
          <w:color w:val="auto"/>
          <w:sz w:val="24"/>
          <w:szCs w:val="24"/>
        </w:rPr>
        <w:t>Медийно аудио- и аудиовизуално право</w:t>
      </w:r>
      <w:r w:rsidRPr="00525A82">
        <w:rPr>
          <w:color w:val="auto"/>
          <w:sz w:val="24"/>
          <w:szCs w:val="24"/>
        </w:rPr>
        <w:t>, С.,</w:t>
      </w:r>
      <w:r w:rsidR="006F58E7">
        <w:rPr>
          <w:color w:val="auto"/>
          <w:sz w:val="24"/>
          <w:szCs w:val="24"/>
        </w:rPr>
        <w:t xml:space="preserve"> изд. </w:t>
      </w:r>
      <w:proofErr w:type="spellStart"/>
      <w:r w:rsidR="006F58E7">
        <w:rPr>
          <w:color w:val="auto"/>
          <w:sz w:val="24"/>
          <w:szCs w:val="24"/>
        </w:rPr>
        <w:t>Фенея</w:t>
      </w:r>
      <w:proofErr w:type="spellEnd"/>
      <w:r w:rsidR="006F58E7">
        <w:rPr>
          <w:color w:val="auto"/>
          <w:sz w:val="24"/>
          <w:szCs w:val="24"/>
        </w:rPr>
        <w:t xml:space="preserve">. </w:t>
      </w:r>
    </w:p>
    <w:p w:rsidR="000F1717" w:rsidRPr="00525A82" w:rsidRDefault="000F1717" w:rsidP="00644EE3">
      <w:pPr>
        <w:pStyle w:val="infotext"/>
        <w:spacing w:after="0"/>
        <w:ind w:left="560" w:right="-253" w:firstLine="560"/>
        <w:rPr>
          <w:b/>
          <w:color w:val="auto"/>
          <w:sz w:val="24"/>
          <w:szCs w:val="24"/>
        </w:rPr>
      </w:pPr>
      <w:r w:rsidRPr="00525A82">
        <w:rPr>
          <w:b/>
          <w:color w:val="auto"/>
          <w:sz w:val="24"/>
          <w:szCs w:val="24"/>
        </w:rPr>
        <w:t xml:space="preserve">Огнянова, Н., </w:t>
      </w:r>
      <w:r w:rsidR="006F58E7" w:rsidRPr="00525A82">
        <w:rPr>
          <w:color w:val="auto"/>
          <w:sz w:val="24"/>
          <w:szCs w:val="24"/>
        </w:rPr>
        <w:t>2005</w:t>
      </w:r>
      <w:r w:rsidR="006F58E7">
        <w:rPr>
          <w:color w:val="auto"/>
          <w:sz w:val="24"/>
          <w:szCs w:val="24"/>
        </w:rPr>
        <w:t xml:space="preserve">, </w:t>
      </w:r>
      <w:r w:rsidRPr="006F58E7">
        <w:rPr>
          <w:b/>
          <w:i/>
          <w:color w:val="auto"/>
          <w:sz w:val="24"/>
          <w:szCs w:val="24"/>
        </w:rPr>
        <w:t>Аудиовизуална политика и законодателство на Европейския съюз</w:t>
      </w:r>
      <w:r w:rsidR="006F58E7">
        <w:rPr>
          <w:color w:val="auto"/>
          <w:sz w:val="24"/>
          <w:szCs w:val="24"/>
        </w:rPr>
        <w:t>,</w:t>
      </w:r>
      <w:r w:rsidRPr="00525A82">
        <w:rPr>
          <w:color w:val="auto"/>
          <w:sz w:val="24"/>
          <w:szCs w:val="24"/>
        </w:rPr>
        <w:t xml:space="preserve"> С.,</w:t>
      </w:r>
      <w:r w:rsidR="006F58E7">
        <w:rPr>
          <w:color w:val="auto"/>
          <w:sz w:val="24"/>
          <w:szCs w:val="24"/>
        </w:rPr>
        <w:t xml:space="preserve"> </w:t>
      </w:r>
      <w:r w:rsidR="006F58E7" w:rsidRPr="006F58E7">
        <w:rPr>
          <w:color w:val="auto"/>
          <w:sz w:val="24"/>
          <w:szCs w:val="24"/>
        </w:rPr>
        <w:t>УИ "Св. Климент Охридски"</w:t>
      </w:r>
      <w:r w:rsidR="006F58E7">
        <w:rPr>
          <w:color w:val="auto"/>
          <w:sz w:val="24"/>
          <w:szCs w:val="24"/>
        </w:rPr>
        <w:t>.</w:t>
      </w:r>
      <w:r w:rsidRPr="00525A82">
        <w:rPr>
          <w:color w:val="auto"/>
          <w:sz w:val="24"/>
          <w:szCs w:val="24"/>
        </w:rPr>
        <w:t xml:space="preserve"> </w:t>
      </w:r>
    </w:p>
    <w:p w:rsidR="000F1717" w:rsidRPr="00525A82" w:rsidRDefault="000F1717" w:rsidP="00644EE3">
      <w:pPr>
        <w:pStyle w:val="infotext"/>
        <w:spacing w:after="0"/>
        <w:ind w:left="560" w:right="-253" w:firstLine="560"/>
        <w:rPr>
          <w:b/>
          <w:color w:val="auto"/>
          <w:sz w:val="24"/>
          <w:szCs w:val="24"/>
        </w:rPr>
      </w:pPr>
      <w:r w:rsidRPr="00525A82">
        <w:rPr>
          <w:b/>
          <w:color w:val="auto"/>
          <w:sz w:val="24"/>
          <w:szCs w:val="24"/>
        </w:rPr>
        <w:t>Огнянова, Н.</w:t>
      </w:r>
      <w:r w:rsidR="00286A29">
        <w:rPr>
          <w:b/>
          <w:color w:val="auto"/>
          <w:sz w:val="24"/>
          <w:szCs w:val="24"/>
        </w:rPr>
        <w:t>,</w:t>
      </w:r>
      <w:r w:rsidR="00286A29" w:rsidRPr="00286A29">
        <w:t xml:space="preserve"> </w:t>
      </w:r>
      <w:r w:rsidR="00286A29" w:rsidRPr="00286A29">
        <w:rPr>
          <w:color w:val="auto"/>
          <w:sz w:val="24"/>
          <w:szCs w:val="24"/>
        </w:rPr>
        <w:t>2005,</w:t>
      </w:r>
      <w:r w:rsidRPr="00525A82">
        <w:rPr>
          <w:b/>
          <w:color w:val="auto"/>
          <w:sz w:val="24"/>
          <w:szCs w:val="24"/>
        </w:rPr>
        <w:t xml:space="preserve"> </w:t>
      </w:r>
      <w:r w:rsidRPr="00286A29">
        <w:rPr>
          <w:b/>
          <w:i/>
          <w:color w:val="auto"/>
          <w:sz w:val="24"/>
          <w:szCs w:val="24"/>
        </w:rPr>
        <w:t>Финансиране на обществените радио- и телевизионни оператори и на медийните регулатори: норми и практики в Европейския съюз</w:t>
      </w:r>
      <w:r w:rsidR="00286A29">
        <w:rPr>
          <w:color w:val="auto"/>
          <w:sz w:val="24"/>
          <w:szCs w:val="24"/>
        </w:rPr>
        <w:t>, в сп.</w:t>
      </w:r>
      <w:r w:rsidRPr="00525A82">
        <w:rPr>
          <w:color w:val="auto"/>
          <w:sz w:val="24"/>
          <w:szCs w:val="24"/>
        </w:rPr>
        <w:t xml:space="preserve"> Съвременно право, № 4</w:t>
      </w:r>
      <w:r w:rsidR="00286A29">
        <w:rPr>
          <w:color w:val="auto"/>
          <w:sz w:val="24"/>
          <w:szCs w:val="24"/>
        </w:rPr>
        <w:t>/</w:t>
      </w:r>
      <w:r w:rsidR="00286A29" w:rsidRPr="00525A82">
        <w:rPr>
          <w:color w:val="auto"/>
          <w:sz w:val="24"/>
          <w:szCs w:val="24"/>
        </w:rPr>
        <w:t>200</w:t>
      </w:r>
      <w:r w:rsidR="00286A29">
        <w:rPr>
          <w:color w:val="auto"/>
          <w:sz w:val="24"/>
          <w:szCs w:val="24"/>
        </w:rPr>
        <w:t>5</w:t>
      </w:r>
      <w:r w:rsidRPr="00525A82">
        <w:rPr>
          <w:color w:val="auto"/>
          <w:sz w:val="24"/>
          <w:szCs w:val="24"/>
        </w:rPr>
        <w:t>.</w:t>
      </w:r>
      <w:r w:rsidRPr="00525A82">
        <w:rPr>
          <w:b/>
          <w:color w:val="auto"/>
          <w:sz w:val="24"/>
          <w:szCs w:val="24"/>
        </w:rPr>
        <w:t xml:space="preserve"> </w:t>
      </w:r>
    </w:p>
    <w:p w:rsidR="000F1717" w:rsidRPr="00525A82" w:rsidRDefault="000F1717" w:rsidP="00644EE3">
      <w:pPr>
        <w:pStyle w:val="infotext"/>
        <w:spacing w:after="0"/>
        <w:ind w:left="560" w:right="-253" w:firstLine="560"/>
        <w:rPr>
          <w:color w:val="auto"/>
          <w:sz w:val="24"/>
          <w:szCs w:val="24"/>
        </w:rPr>
      </w:pPr>
      <w:r w:rsidRPr="00525A82">
        <w:rPr>
          <w:rStyle w:val="Strong"/>
          <w:color w:val="auto"/>
          <w:sz w:val="24"/>
          <w:szCs w:val="24"/>
        </w:rPr>
        <w:t>Огнянова, Н.,</w:t>
      </w:r>
      <w:r w:rsidRPr="00525A82">
        <w:rPr>
          <w:b/>
          <w:color w:val="auto"/>
          <w:sz w:val="24"/>
          <w:szCs w:val="24"/>
        </w:rPr>
        <w:t xml:space="preserve"> </w:t>
      </w:r>
      <w:r w:rsidR="00286A29" w:rsidRPr="00525A82">
        <w:rPr>
          <w:color w:val="auto"/>
          <w:sz w:val="24"/>
          <w:szCs w:val="24"/>
        </w:rPr>
        <w:t>2007</w:t>
      </w:r>
      <w:r w:rsidR="00286A29">
        <w:rPr>
          <w:color w:val="auto"/>
          <w:sz w:val="24"/>
          <w:szCs w:val="24"/>
        </w:rPr>
        <w:t xml:space="preserve">, </w:t>
      </w:r>
      <w:r w:rsidRPr="00286A29">
        <w:rPr>
          <w:b/>
          <w:i/>
          <w:color w:val="auto"/>
          <w:sz w:val="24"/>
          <w:szCs w:val="24"/>
        </w:rPr>
        <w:t>Медийно регулиране. Принципи и съдебна практика</w:t>
      </w:r>
      <w:r w:rsidR="00286A29">
        <w:rPr>
          <w:color w:val="auto"/>
          <w:sz w:val="24"/>
          <w:szCs w:val="24"/>
        </w:rPr>
        <w:t xml:space="preserve">, </w:t>
      </w:r>
      <w:r w:rsidRPr="00525A82">
        <w:rPr>
          <w:color w:val="auto"/>
          <w:sz w:val="24"/>
          <w:szCs w:val="24"/>
        </w:rPr>
        <w:t>С.,</w:t>
      </w:r>
      <w:r w:rsidR="00286A29">
        <w:rPr>
          <w:color w:val="auto"/>
          <w:sz w:val="24"/>
          <w:szCs w:val="24"/>
        </w:rPr>
        <w:t xml:space="preserve"> </w:t>
      </w:r>
      <w:r w:rsidR="00286A29" w:rsidRPr="00286A29">
        <w:rPr>
          <w:color w:val="auto"/>
          <w:sz w:val="24"/>
          <w:szCs w:val="24"/>
        </w:rPr>
        <w:t>УИ "Св. Климент Охридски".</w:t>
      </w:r>
    </w:p>
    <w:p w:rsidR="00BF6926" w:rsidRDefault="000F1717" w:rsidP="00644EE3">
      <w:pPr>
        <w:ind w:left="560" w:right="-253" w:firstLine="560"/>
        <w:jc w:val="both"/>
        <w:rPr>
          <w:lang w:val="bg-BG"/>
        </w:rPr>
      </w:pPr>
      <w:r w:rsidRPr="00534569">
        <w:rPr>
          <w:b/>
          <w:lang w:val="bg-BG"/>
        </w:rPr>
        <w:t>Табакова</w:t>
      </w:r>
      <w:r w:rsidRPr="00534569">
        <w:rPr>
          <w:lang w:val="bg-BG"/>
        </w:rPr>
        <w:t>,</w:t>
      </w:r>
      <w:r w:rsidRPr="00534569">
        <w:rPr>
          <w:b/>
          <w:lang w:val="bg-BG"/>
        </w:rPr>
        <w:t xml:space="preserve">В., </w:t>
      </w:r>
      <w:r w:rsidR="00286A29" w:rsidRPr="00534569">
        <w:rPr>
          <w:lang w:val="bg-BG"/>
        </w:rPr>
        <w:t>2006</w:t>
      </w:r>
      <w:r w:rsidR="00286A29">
        <w:rPr>
          <w:lang w:val="bg-BG"/>
        </w:rPr>
        <w:t xml:space="preserve">, </w:t>
      </w:r>
      <w:r w:rsidRPr="00534569">
        <w:rPr>
          <w:b/>
          <w:i/>
          <w:lang w:val="bg-BG"/>
        </w:rPr>
        <w:t>Етични стандарти и медийна саморегулация</w:t>
      </w:r>
      <w:r w:rsidRPr="00534569">
        <w:rPr>
          <w:lang w:val="bg-BG"/>
        </w:rPr>
        <w:t>,</w:t>
      </w:r>
      <w:r w:rsidR="00286A29" w:rsidRPr="00534569">
        <w:rPr>
          <w:lang w:val="bg-BG"/>
        </w:rPr>
        <w:t xml:space="preserve"> </w:t>
      </w:r>
      <w:r w:rsidR="00286A29">
        <w:rPr>
          <w:lang w:val="bg-BG"/>
        </w:rPr>
        <w:t xml:space="preserve">във </w:t>
      </w:r>
      <w:r w:rsidR="00286A29" w:rsidRPr="00534569">
        <w:rPr>
          <w:lang w:val="bg-BG"/>
        </w:rPr>
        <w:t>Въпроси на медийната регулация</w:t>
      </w:r>
      <w:r w:rsidR="00286A29">
        <w:rPr>
          <w:lang w:val="bg-BG"/>
        </w:rPr>
        <w:t>:</w:t>
      </w:r>
      <w:r w:rsidR="00286A29" w:rsidRPr="00534569">
        <w:rPr>
          <w:lang w:val="bg-BG"/>
        </w:rPr>
        <w:t xml:space="preserve"> Документи от Годишната среща на БМК,</w:t>
      </w:r>
      <w:r w:rsidRPr="00534569">
        <w:rPr>
          <w:lang w:val="bg-BG"/>
        </w:rPr>
        <w:t xml:space="preserve"> </w:t>
      </w:r>
      <w:hyperlink r:id="rId7" w:history="1">
        <w:r w:rsidRPr="00525A82">
          <w:rPr>
            <w:rStyle w:val="Hyperlink"/>
          </w:rPr>
          <w:t>http</w:t>
        </w:r>
        <w:r w:rsidRPr="00534569">
          <w:rPr>
            <w:rStyle w:val="Hyperlink"/>
            <w:lang w:val="bg-BG"/>
          </w:rPr>
          <w:t>://</w:t>
        </w:r>
        <w:r w:rsidRPr="00525A82">
          <w:rPr>
            <w:rStyle w:val="Hyperlink"/>
          </w:rPr>
          <w:t>bmc</w:t>
        </w:r>
        <w:r w:rsidRPr="00534569">
          <w:rPr>
            <w:rStyle w:val="Hyperlink"/>
            <w:lang w:val="bg-BG"/>
          </w:rPr>
          <w:t>.</w:t>
        </w:r>
        <w:r w:rsidRPr="00525A82">
          <w:rPr>
            <w:rStyle w:val="Hyperlink"/>
          </w:rPr>
          <w:t>ljube</w:t>
        </w:r>
        <w:r w:rsidRPr="00534569">
          <w:rPr>
            <w:rStyle w:val="Hyperlink"/>
            <w:lang w:val="bg-BG"/>
          </w:rPr>
          <w:t>.</w:t>
        </w:r>
        <w:r w:rsidRPr="00525A82">
          <w:rPr>
            <w:rStyle w:val="Hyperlink"/>
          </w:rPr>
          <w:t>com</w:t>
        </w:r>
        <w:r w:rsidRPr="00534569">
          <w:rPr>
            <w:rStyle w:val="Hyperlink"/>
            <w:lang w:val="bg-BG"/>
          </w:rPr>
          <w:t>/</w:t>
        </w:r>
        <w:r w:rsidRPr="00525A82">
          <w:rPr>
            <w:rStyle w:val="Hyperlink"/>
          </w:rPr>
          <w:t>wp</w:t>
        </w:r>
        <w:r w:rsidRPr="00534569">
          <w:rPr>
            <w:rStyle w:val="Hyperlink"/>
            <w:lang w:val="bg-BG"/>
          </w:rPr>
          <w:t>-</w:t>
        </w:r>
        <w:r w:rsidRPr="00525A82">
          <w:rPr>
            <w:rStyle w:val="Hyperlink"/>
          </w:rPr>
          <w:t>content</w:t>
        </w:r>
        <w:r w:rsidRPr="00534569">
          <w:rPr>
            <w:rStyle w:val="Hyperlink"/>
            <w:lang w:val="bg-BG"/>
          </w:rPr>
          <w:t>/2006/07/</w:t>
        </w:r>
        <w:r w:rsidRPr="00525A82">
          <w:rPr>
            <w:rStyle w:val="Hyperlink"/>
          </w:rPr>
          <w:t>vmr</w:t>
        </w:r>
        <w:r w:rsidRPr="00534569">
          <w:rPr>
            <w:rStyle w:val="Hyperlink"/>
            <w:lang w:val="bg-BG"/>
          </w:rPr>
          <w:t>/</w:t>
        </w:r>
        <w:r w:rsidRPr="00525A82">
          <w:rPr>
            <w:rStyle w:val="Hyperlink"/>
          </w:rPr>
          <w:t>Etichni</w:t>
        </w:r>
        <w:r w:rsidRPr="00534569">
          <w:rPr>
            <w:rStyle w:val="Hyperlink"/>
            <w:lang w:val="bg-BG"/>
          </w:rPr>
          <w:t>%20</w:t>
        </w:r>
        <w:r w:rsidRPr="00525A82">
          <w:rPr>
            <w:rStyle w:val="Hyperlink"/>
          </w:rPr>
          <w:t>standarti</w:t>
        </w:r>
        <w:r w:rsidRPr="00534569">
          <w:rPr>
            <w:rStyle w:val="Hyperlink"/>
            <w:lang w:val="bg-BG"/>
          </w:rPr>
          <w:t>.</w:t>
        </w:r>
        <w:r w:rsidRPr="00525A82">
          <w:rPr>
            <w:rStyle w:val="Hyperlink"/>
          </w:rPr>
          <w:t>pdf</w:t>
        </w:r>
      </w:hyperlink>
      <w:r w:rsidRPr="00534569">
        <w:rPr>
          <w:lang w:val="bg-BG"/>
        </w:rPr>
        <w:t>.</w:t>
      </w:r>
    </w:p>
    <w:p w:rsidR="00D21475" w:rsidRDefault="00D21475" w:rsidP="00644EE3">
      <w:pPr>
        <w:ind w:left="560" w:right="-253" w:firstLine="560"/>
        <w:jc w:val="both"/>
        <w:rPr>
          <w:lang w:val="bg-BG"/>
        </w:rPr>
      </w:pPr>
    </w:p>
    <w:p w:rsidR="00D21475" w:rsidRDefault="00D21475" w:rsidP="00644EE3">
      <w:pPr>
        <w:ind w:left="560" w:right="-253" w:firstLine="560"/>
        <w:jc w:val="both"/>
        <w:rPr>
          <w:b/>
          <w:lang w:val="bg-BG"/>
        </w:rPr>
      </w:pPr>
    </w:p>
    <w:p w:rsidR="00D21475" w:rsidRPr="002C2F57" w:rsidRDefault="00D21475" w:rsidP="00E31D52">
      <w:pPr>
        <w:ind w:left="560" w:right="-253" w:firstLine="560"/>
        <w:jc w:val="right"/>
        <w:rPr>
          <w:sz w:val="28"/>
          <w:szCs w:val="28"/>
          <w:lang w:val="bg-BG"/>
        </w:rPr>
      </w:pPr>
      <w:r w:rsidRPr="002C2F57">
        <w:rPr>
          <w:b/>
          <w:i/>
          <w:sz w:val="28"/>
          <w:szCs w:val="28"/>
          <w:lang w:val="bg-BG"/>
        </w:rPr>
        <w:t>Изготвил</w:t>
      </w:r>
      <w:r w:rsidRPr="002C2F57">
        <w:rPr>
          <w:b/>
          <w:sz w:val="28"/>
          <w:szCs w:val="28"/>
          <w:lang w:val="bg-BG"/>
        </w:rPr>
        <w:t>:</w:t>
      </w:r>
      <w:r w:rsidRPr="002C2F57">
        <w:rPr>
          <w:sz w:val="28"/>
          <w:szCs w:val="28"/>
          <w:lang w:val="bg-BG"/>
        </w:rPr>
        <w:t xml:space="preserve"> </w:t>
      </w:r>
      <w:r w:rsidRPr="002C2F57">
        <w:rPr>
          <w:b/>
          <w:sz w:val="28"/>
          <w:szCs w:val="28"/>
          <w:lang w:val="bg-BG"/>
        </w:rPr>
        <w:t>доц. д. н. Борислав Градинаров</w:t>
      </w:r>
    </w:p>
    <w:sectPr w:rsidR="00D21475" w:rsidRPr="002C2F57" w:rsidSect="00E31D52">
      <w:footerReference w:type="default" r:id="rId8"/>
      <w:pgSz w:w="11906" w:h="16838"/>
      <w:pgMar w:top="720" w:right="1080" w:bottom="36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A7" w:rsidRDefault="000962A7" w:rsidP="00CC0E8E">
      <w:r>
        <w:separator/>
      </w:r>
    </w:p>
  </w:endnote>
  <w:endnote w:type="continuationSeparator" w:id="0">
    <w:p w:rsidR="000962A7" w:rsidRDefault="000962A7" w:rsidP="00CC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281919"/>
      <w:docPartObj>
        <w:docPartGallery w:val="Page Numbers (Bottom of Page)"/>
        <w:docPartUnique/>
      </w:docPartObj>
    </w:sdtPr>
    <w:sdtEndPr/>
    <w:sdtContent>
      <w:p w:rsidR="00E31D52" w:rsidRDefault="00E31D5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569" w:rsidRPr="00534569">
          <w:rPr>
            <w:noProof/>
            <w:lang w:val="bg-BG"/>
          </w:rPr>
          <w:t>3</w:t>
        </w:r>
        <w:r>
          <w:fldChar w:fldCharType="end"/>
        </w:r>
      </w:p>
    </w:sdtContent>
  </w:sdt>
  <w:p w:rsidR="00CC0E8E" w:rsidRDefault="00CC0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A7" w:rsidRDefault="000962A7" w:rsidP="00CC0E8E">
      <w:r>
        <w:separator/>
      </w:r>
    </w:p>
  </w:footnote>
  <w:footnote w:type="continuationSeparator" w:id="0">
    <w:p w:rsidR="000962A7" w:rsidRDefault="000962A7" w:rsidP="00CC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346FC"/>
    <w:multiLevelType w:val="hybridMultilevel"/>
    <w:tmpl w:val="C848E75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17"/>
    <w:rsid w:val="000962A7"/>
    <w:rsid w:val="000F1717"/>
    <w:rsid w:val="00210436"/>
    <w:rsid w:val="00223544"/>
    <w:rsid w:val="00227F05"/>
    <w:rsid w:val="00286A29"/>
    <w:rsid w:val="002C2F57"/>
    <w:rsid w:val="003D19A6"/>
    <w:rsid w:val="00534569"/>
    <w:rsid w:val="00561361"/>
    <w:rsid w:val="00644EE3"/>
    <w:rsid w:val="006F58E7"/>
    <w:rsid w:val="007B7C40"/>
    <w:rsid w:val="0089052C"/>
    <w:rsid w:val="009565F0"/>
    <w:rsid w:val="00B40606"/>
    <w:rsid w:val="00B5449A"/>
    <w:rsid w:val="00BF6926"/>
    <w:rsid w:val="00C52813"/>
    <w:rsid w:val="00C61CDA"/>
    <w:rsid w:val="00C6588F"/>
    <w:rsid w:val="00CC0E8E"/>
    <w:rsid w:val="00CE205A"/>
    <w:rsid w:val="00CE7146"/>
    <w:rsid w:val="00D21475"/>
    <w:rsid w:val="00D22839"/>
    <w:rsid w:val="00D811B0"/>
    <w:rsid w:val="00DC1CB5"/>
    <w:rsid w:val="00E04E21"/>
    <w:rsid w:val="00E31D52"/>
    <w:rsid w:val="00F16C88"/>
    <w:rsid w:val="00F9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981DD-67D9-421D-A305-56BEFD3B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1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F1717"/>
    <w:pPr>
      <w:keepNext/>
      <w:outlineLvl w:val="0"/>
    </w:pPr>
    <w:rPr>
      <w:rFonts w:ascii="Arial" w:hAnsi="Arial"/>
      <w:sz w:val="28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1717"/>
    <w:rPr>
      <w:rFonts w:ascii="Arial" w:eastAsia="Times New Roman" w:hAnsi="Arial" w:cs="Times New Roman"/>
      <w:sz w:val="28"/>
      <w:szCs w:val="20"/>
      <w:lang w:eastAsia="bg-BG"/>
    </w:rPr>
  </w:style>
  <w:style w:type="paragraph" w:customStyle="1" w:styleId="infotext">
    <w:name w:val="info_text"/>
    <w:basedOn w:val="Normal"/>
    <w:rsid w:val="000F1717"/>
    <w:pPr>
      <w:spacing w:after="75"/>
      <w:ind w:left="600"/>
      <w:jc w:val="both"/>
    </w:pPr>
    <w:rPr>
      <w:color w:val="183F6F"/>
      <w:sz w:val="17"/>
      <w:szCs w:val="17"/>
      <w:lang w:val="bg-BG" w:eastAsia="bg-BG"/>
    </w:rPr>
  </w:style>
  <w:style w:type="character" w:styleId="Hyperlink">
    <w:name w:val="Hyperlink"/>
    <w:uiPriority w:val="99"/>
    <w:rsid w:val="000F1717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0F171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0E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E8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C0E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E8E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mc.ljube.com/wp-content/2006/07/vmr/Etichni%20standar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http://bmc.ljube.com/wp-content/2006/07/vmr/Etichni standarti.pdf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User</cp:lastModifiedBy>
  <cp:revision>2</cp:revision>
  <dcterms:created xsi:type="dcterms:W3CDTF">2020-02-09T14:28:00Z</dcterms:created>
  <dcterms:modified xsi:type="dcterms:W3CDTF">2020-02-09T14:28:00Z</dcterms:modified>
</cp:coreProperties>
</file>